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Heading1"/>
        <w:jc w:val="center"/>
      </w:pPr>
    </w:p>
    <w:p w:rsidR="00BA4EB4" w:rsidRPr="00514FC2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proofErr w:type="spellEnd"/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F04E7C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 w:rsidRPr="00F04E7C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Heading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F04E7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F04E7C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F04E7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Heading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Heading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Heading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F04E7C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F04E7C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Heading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Heading8"/>
      </w:pPr>
      <w:r>
        <w:rPr>
          <w:lang w:val="el-GR"/>
        </w:rPr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Heading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Heading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Heading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Heading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Heading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Heading8"/>
        <w:numPr>
          <w:ilvl w:val="0"/>
          <w:numId w:val="0"/>
        </w:numPr>
        <w:rPr>
          <w:u w:val="single"/>
          <w:lang w:val="el-GR"/>
        </w:rPr>
      </w:pPr>
    </w:p>
    <w:p w:rsidR="00DB180F" w:rsidRPr="00514FC2" w:rsidRDefault="00DB180F">
      <w:pPr>
        <w:pStyle w:val="Heading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514FC2" w:rsidRPr="00514FC2">
        <w:rPr>
          <w:highlight w:val="yellow"/>
          <w:u w:val="single"/>
          <w:lang w:val="el-GR"/>
        </w:rPr>
        <w:t xml:space="preserve">ΚΥΡΙΑΚΗ </w:t>
      </w:r>
      <w:r w:rsidR="00514FC2" w:rsidRPr="00514FC2">
        <w:rPr>
          <w:highlight w:val="yellow"/>
          <w:u w:val="single"/>
          <w:lang w:val="en-US"/>
        </w:rPr>
        <w:t xml:space="preserve">8 </w:t>
      </w:r>
      <w:r w:rsidR="00514FC2" w:rsidRPr="00514FC2">
        <w:rPr>
          <w:highlight w:val="yellow"/>
          <w:u w:val="single"/>
          <w:lang w:val="el-GR"/>
        </w:rPr>
        <w:t>ΝΟΕΜΒΡΙΟΥ 2020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F0F6A"/>
    <w:rsid w:val="0001671A"/>
    <w:rsid w:val="000354E3"/>
    <w:rsid w:val="00084E8D"/>
    <w:rsid w:val="000B7025"/>
    <w:rsid w:val="000D6C8D"/>
    <w:rsid w:val="001270F4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87DD4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14FC2"/>
    <w:rsid w:val="00536475"/>
    <w:rsid w:val="00595D4D"/>
    <w:rsid w:val="005A00EA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04E7C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E8D"/>
    <w:rPr>
      <w:lang w:val="nl-NL" w:eastAsia="nl-NL"/>
    </w:rPr>
  </w:style>
  <w:style w:type="paragraph" w:styleId="Heading1">
    <w:name w:val="heading 1"/>
    <w:basedOn w:val="Normal"/>
    <w:next w:val="Normal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Heading8">
    <w:name w:val="heading 8"/>
    <w:basedOn w:val="Normal"/>
    <w:next w:val="Normal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Heading9">
    <w:name w:val="heading 9"/>
    <w:basedOn w:val="Normal"/>
    <w:next w:val="Normal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84E8D"/>
    <w:rPr>
      <w:b/>
    </w:rPr>
  </w:style>
  <w:style w:type="character" w:styleId="Emphasis">
    <w:name w:val="Emphasis"/>
    <w:basedOn w:val="DefaultParagraphFont"/>
    <w:qFormat/>
    <w:rsid w:val="00084E8D"/>
    <w:rPr>
      <w:i/>
    </w:rPr>
  </w:style>
  <w:style w:type="character" w:styleId="Hyperlink">
    <w:name w:val="Hyperlink"/>
    <w:basedOn w:val="DefaultParagraphFont"/>
    <w:rsid w:val="00084E8D"/>
    <w:rPr>
      <w:color w:val="0000FF"/>
      <w:u w:val="single"/>
    </w:rPr>
  </w:style>
  <w:style w:type="character" w:styleId="FollowedHyperlink">
    <w:name w:val="FollowedHyperlink"/>
    <w:basedOn w:val="DefaultParagraphFont"/>
    <w:rsid w:val="00084E8D"/>
    <w:rPr>
      <w:color w:val="800080"/>
      <w:u w:val="single"/>
    </w:rPr>
  </w:style>
  <w:style w:type="table" w:styleId="TableGrid">
    <w:name w:val="Table Grid"/>
    <w:basedOn w:val="TableNormal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BF1B-FB45-4C02-857D-0CD2811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</cp:lastModifiedBy>
  <cp:revision>2</cp:revision>
  <cp:lastPrinted>2003-10-31T09:06:00Z</cp:lastPrinted>
  <dcterms:created xsi:type="dcterms:W3CDTF">2020-10-12T08:46:00Z</dcterms:created>
  <dcterms:modified xsi:type="dcterms:W3CDTF">2020-10-12T08:46:00Z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